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55026E65" w:rsidR="001C1943" w:rsidRPr="006C6E0B" w:rsidRDefault="000B7723" w:rsidP="004E4312">
      <w:pPr>
        <w:pStyle w:val="Title"/>
        <w:rPr>
          <w:rFonts w:ascii="Candara" w:hAnsi="Candara"/>
          <w:color w:val="3B4658" w:themeColor="accent4" w:themeShade="80"/>
          <w:sz w:val="56"/>
          <w:szCs w:val="56"/>
        </w:rPr>
      </w:pPr>
      <w:r>
        <w:rPr>
          <w:rFonts w:ascii="Candara" w:hAnsi="Candara"/>
          <w:color w:val="3B4658" w:themeColor="accent4" w:themeShade="80"/>
          <w:sz w:val="56"/>
          <w:szCs w:val="56"/>
        </w:rPr>
        <w:t>Good Habits</w:t>
      </w:r>
      <w:r w:rsidR="00250841">
        <w:rPr>
          <w:rFonts w:ascii="Candara" w:hAnsi="Candara"/>
          <w:color w:val="3B4658" w:themeColor="accent4" w:themeShade="80"/>
          <w:sz w:val="56"/>
          <w:szCs w:val="56"/>
        </w:rPr>
        <w:t xml:space="preserve"> Worksheet</w:t>
      </w:r>
    </w:p>
    <w:p w14:paraId="2439FF49" w14:textId="77777777" w:rsidR="004E4312" w:rsidRPr="004E4312" w:rsidRDefault="004E4312" w:rsidP="004E4312"/>
    <w:p w14:paraId="2052105C" w14:textId="7A95C80E" w:rsidR="00001E6D" w:rsidRDefault="004E4312" w:rsidP="004E4312">
      <w:pPr>
        <w:jc w:val="center"/>
      </w:pPr>
      <w:r>
        <w:rPr>
          <w:noProof/>
        </w:rPr>
        <w:drawing>
          <wp:inline distT="0" distB="0" distL="0" distR="0" wp14:anchorId="24F92ACE" wp14:editId="4A97B1AC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Default="00F55CC5" w:rsidP="004E4312">
      <w:pPr>
        <w:jc w:val="center"/>
      </w:pPr>
    </w:p>
    <w:p w14:paraId="46608B54" w14:textId="77777777" w:rsidR="00250841" w:rsidRDefault="00250841" w:rsidP="00250841">
      <w:pPr>
        <w:jc w:val="left"/>
      </w:pPr>
    </w:p>
    <w:p w14:paraId="627591E5" w14:textId="7F51639D" w:rsidR="005C380A" w:rsidRPr="005C380A" w:rsidRDefault="005C380A" w:rsidP="005C380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C380A">
        <w:rPr>
          <w:rFonts w:ascii="Arial" w:hAnsi="Arial" w:cs="Arial"/>
          <w:b/>
          <w:color w:val="596984" w:themeColor="accent4" w:themeShade="BF"/>
        </w:rPr>
        <w:t>Habit:</w:t>
      </w:r>
      <w:r w:rsidRPr="005C380A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00FC9D51" w14:textId="77777777" w:rsidR="005C380A" w:rsidRDefault="005C380A" w:rsidP="005C380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14223AF5" w14:textId="39F82DAA" w:rsidR="005C380A" w:rsidRP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Why I want to establish this habit:</w:t>
      </w:r>
    </w:p>
    <w:p w14:paraId="1C9AA8D4" w14:textId="77777777" w:rsidR="005C380A" w:rsidRPr="00250841" w:rsidRDefault="005C380A" w:rsidP="005C380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744B8EBA" w14:textId="77777777" w:rsidR="005C380A" w:rsidRPr="00250841" w:rsidRDefault="005C380A" w:rsidP="005C380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_______________________________________</w:t>
      </w:r>
      <w:bookmarkStart w:id="0" w:name="_GoBack"/>
      <w:bookmarkEnd w:id="0"/>
      <w:r w:rsidRPr="00250841">
        <w:rPr>
          <w:rFonts w:ascii="Arial" w:hAnsi="Arial" w:cs="Arial"/>
          <w:color w:val="CBD2DC" w:themeColor="accent4" w:themeTint="66"/>
        </w:rPr>
        <w:t xml:space="preserve">________________________________ </w:t>
      </w:r>
    </w:p>
    <w:p w14:paraId="11AF5AE0" w14:textId="77777777" w:rsidR="005C380A" w:rsidRPr="00250841" w:rsidRDefault="005C380A" w:rsidP="005C380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0F3E0D08" w14:textId="77777777" w:rsidR="005C380A" w:rsidRPr="00250841" w:rsidRDefault="005C380A" w:rsidP="005C380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76B5195B" w14:textId="77777777" w:rsidR="005C380A" w:rsidRPr="005132A8" w:rsidRDefault="005C380A" w:rsidP="005132A8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771C6014" w14:textId="2062C977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Benefits I'll receive by having this habit:</w:t>
      </w:r>
    </w:p>
    <w:p w14:paraId="3972A5E0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7E5243C9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34FF65D0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44F1B6B4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08D79E92" w14:textId="77777777" w:rsidR="005132A8" w:rsidRPr="005C380A" w:rsidRDefault="005132A8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</w:p>
    <w:p w14:paraId="02E2452B" w14:textId="40E1DF85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Consequences if I do not change the bad habit this is replacing:</w:t>
      </w:r>
    </w:p>
    <w:p w14:paraId="68A383D2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6404FDA8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2E84053A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19C94AD4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3448D1C0" w14:textId="77777777" w:rsidR="005132A8" w:rsidRPr="005C380A" w:rsidRDefault="005132A8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</w:p>
    <w:p w14:paraId="300BA268" w14:textId="5A4868CD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Things I will need in order to bring this habit into fruition:</w:t>
      </w:r>
    </w:p>
    <w:p w14:paraId="63FDA0EB" w14:textId="2F9CFD0A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7F5604FD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220A50B4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00C6C75C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26E96CBF" w14:textId="07FADE94" w:rsidR="005132A8" w:rsidRPr="005132A8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30A1C4A6" w14:textId="065B9C0E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lastRenderedPageBreak/>
        <w:t>Steps I will need to take to develop this new habit:</w:t>
      </w:r>
    </w:p>
    <w:p w14:paraId="3E39764F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3D7C846C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6CF10743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75B081FC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0F778913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037E800F" w14:textId="77777777" w:rsidR="005132A8" w:rsidRPr="005C380A" w:rsidRDefault="005132A8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</w:p>
    <w:p w14:paraId="223C2DDE" w14:textId="43CD74F6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People I can call on if I need assistance or a boost of motivation:</w:t>
      </w:r>
    </w:p>
    <w:p w14:paraId="77D2605C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5CC7AE0B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3D8F89DB" w14:textId="77777777" w:rsidR="00E94B50" w:rsidRPr="00250841" w:rsidRDefault="00E94B50" w:rsidP="00E94B50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2F9E09BC" w14:textId="77777777" w:rsidR="005132A8" w:rsidRPr="005C380A" w:rsidRDefault="005132A8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</w:p>
    <w:p w14:paraId="484654A5" w14:textId="790E0051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Items I must remove from my environment (at least temporarily) to ensure I struggle less:</w:t>
      </w:r>
    </w:p>
    <w:p w14:paraId="46452D3E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66E56C20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0A720835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53B1810A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46A879FD" w14:textId="77777777" w:rsidR="00E94B50" w:rsidRPr="00250841" w:rsidRDefault="00E94B50" w:rsidP="00E94B50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>________</w:t>
      </w:r>
      <w:r>
        <w:rPr>
          <w:rFonts w:ascii="Arial" w:hAnsi="Arial" w:cs="Arial"/>
          <w:color w:val="CBD2DC" w:themeColor="accent4" w:themeTint="66"/>
        </w:rPr>
        <w:t>__</w:t>
      </w:r>
      <w:r w:rsidRPr="00250841">
        <w:rPr>
          <w:rFonts w:ascii="Arial" w:hAnsi="Arial" w:cs="Arial"/>
          <w:color w:val="CBD2DC" w:themeColor="accent4" w:themeTint="66"/>
        </w:rPr>
        <w:t>__________</w:t>
      </w:r>
      <w:r>
        <w:rPr>
          <w:rFonts w:ascii="Arial" w:hAnsi="Arial" w:cs="Arial"/>
          <w:color w:val="CBD2DC" w:themeColor="accent4" w:themeTint="66"/>
        </w:rPr>
        <w:t>___</w:t>
      </w:r>
      <w:r w:rsidRPr="00250841">
        <w:rPr>
          <w:rFonts w:ascii="Arial" w:hAnsi="Arial" w:cs="Arial"/>
          <w:color w:val="CBD2DC" w:themeColor="accent4" w:themeTint="66"/>
        </w:rPr>
        <w:t>_________</w:t>
      </w:r>
      <w:r>
        <w:rPr>
          <w:rFonts w:ascii="Arial" w:hAnsi="Arial" w:cs="Arial"/>
          <w:color w:val="CBD2DC" w:themeColor="accent4" w:themeTint="66"/>
        </w:rPr>
        <w:tab/>
        <w:t xml:space="preserve">      </w:t>
      </w:r>
      <w:r w:rsidRPr="00250841">
        <w:rPr>
          <w:rFonts w:ascii="Arial" w:hAnsi="Arial" w:cs="Arial"/>
          <w:color w:val="CBD2DC" w:themeColor="accent4" w:themeTint="66"/>
        </w:rPr>
        <w:t xml:space="preserve"> ____________</w:t>
      </w:r>
      <w:r>
        <w:rPr>
          <w:rFonts w:ascii="Arial" w:hAnsi="Arial" w:cs="Arial"/>
          <w:color w:val="CBD2DC" w:themeColor="accent4" w:themeTint="66"/>
        </w:rPr>
        <w:t>______</w:t>
      </w:r>
      <w:r w:rsidRPr="00250841">
        <w:rPr>
          <w:rFonts w:ascii="Arial" w:hAnsi="Arial" w:cs="Arial"/>
          <w:color w:val="CBD2DC" w:themeColor="accent4" w:themeTint="66"/>
        </w:rPr>
        <w:t>______________</w:t>
      </w:r>
    </w:p>
    <w:p w14:paraId="292F2128" w14:textId="5BB047C7" w:rsidR="005132A8" w:rsidRDefault="005132A8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</w:p>
    <w:p w14:paraId="14BE93C2" w14:textId="77777777" w:rsidR="005132A8" w:rsidRPr="005C380A" w:rsidRDefault="005132A8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</w:p>
    <w:p w14:paraId="34318F11" w14:textId="6CAE1BC0" w:rsidR="005C380A" w:rsidRDefault="005C380A" w:rsidP="005C380A">
      <w:pPr>
        <w:spacing w:after="240"/>
        <w:jc w:val="left"/>
        <w:rPr>
          <w:rFonts w:ascii="Arial" w:hAnsi="Arial" w:cs="Arial"/>
          <w:b/>
          <w:color w:val="596984" w:themeColor="accent4" w:themeShade="BF"/>
        </w:rPr>
      </w:pPr>
      <w:r w:rsidRPr="005C380A">
        <w:rPr>
          <w:rFonts w:ascii="Arial" w:hAnsi="Arial" w:cs="Arial"/>
          <w:b/>
          <w:color w:val="596984" w:themeColor="accent4" w:themeShade="BF"/>
        </w:rPr>
        <w:t>Reminders I can create to ensure I never forget to work on my new habit:</w:t>
      </w:r>
    </w:p>
    <w:p w14:paraId="2CBD4EBD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75827682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29094EDE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65235504" w14:textId="77777777" w:rsidR="005132A8" w:rsidRPr="00250841" w:rsidRDefault="005132A8" w:rsidP="005132A8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285F0CF7" w14:textId="77777777" w:rsidR="00E94B50" w:rsidRPr="00250841" w:rsidRDefault="00E94B50" w:rsidP="00E94B50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74FB3FDD" w14:textId="65CE03CF" w:rsidR="005C380A" w:rsidRDefault="005C380A" w:rsidP="005C380A">
      <w:pPr>
        <w:spacing w:after="240"/>
        <w:jc w:val="left"/>
        <w:rPr>
          <w:rFonts w:ascii="Arial" w:hAnsi="Arial" w:cs="Arial"/>
        </w:rPr>
      </w:pPr>
    </w:p>
    <w:p w14:paraId="2B750639" w14:textId="77777777" w:rsidR="005C380A" w:rsidRDefault="005C380A" w:rsidP="005C380A">
      <w:pPr>
        <w:spacing w:after="240"/>
        <w:jc w:val="left"/>
        <w:rPr>
          <w:rFonts w:ascii="Arial" w:hAnsi="Arial" w:cs="Arial"/>
        </w:rPr>
      </w:pPr>
    </w:p>
    <w:p w14:paraId="40451A34" w14:textId="1921EBC3" w:rsidR="005C380A" w:rsidRPr="005C380A" w:rsidRDefault="005132A8" w:rsidP="005C380A">
      <w:pPr>
        <w:pStyle w:val="Title"/>
        <w:rPr>
          <w:rFonts w:ascii="Candara" w:hAnsi="Candara"/>
          <w:color w:val="3B4658" w:themeColor="accent4" w:themeShade="80"/>
          <w:sz w:val="56"/>
          <w:szCs w:val="56"/>
        </w:rPr>
      </w:pPr>
      <w:r>
        <w:rPr>
          <w:rFonts w:ascii="Candara" w:hAnsi="Candara"/>
          <w:color w:val="3B4658" w:themeColor="accent4" w:themeShade="80"/>
          <w:sz w:val="56"/>
          <w:szCs w:val="56"/>
        </w:rPr>
        <w:lastRenderedPageBreak/>
        <w:t xml:space="preserve">My </w:t>
      </w:r>
      <w:r w:rsidR="005C380A" w:rsidRPr="005C380A">
        <w:rPr>
          <w:rFonts w:ascii="Candara" w:hAnsi="Candara"/>
          <w:color w:val="3B4658" w:themeColor="accent4" w:themeShade="80"/>
          <w:sz w:val="56"/>
          <w:szCs w:val="56"/>
        </w:rPr>
        <w:t>If - Then</w:t>
      </w:r>
      <w:r>
        <w:rPr>
          <w:rFonts w:ascii="Candara" w:hAnsi="Candara"/>
          <w:color w:val="3B4658" w:themeColor="accent4" w:themeShade="80"/>
          <w:sz w:val="56"/>
          <w:szCs w:val="56"/>
        </w:rPr>
        <w:t xml:space="preserve"> Plan</w:t>
      </w:r>
    </w:p>
    <w:p w14:paraId="672CE505" w14:textId="77777777" w:rsidR="005C380A" w:rsidRDefault="005C380A" w:rsidP="005C380A">
      <w:pPr>
        <w:spacing w:after="240"/>
        <w:jc w:val="left"/>
        <w:rPr>
          <w:rFonts w:ascii="Arial" w:hAnsi="Arial" w:cs="Arial"/>
        </w:rPr>
      </w:pPr>
    </w:p>
    <w:p w14:paraId="6C737460" w14:textId="4BF277B6" w:rsidR="00250841" w:rsidRPr="00E94B50" w:rsidRDefault="005132A8" w:rsidP="00250841">
      <w:pPr>
        <w:jc w:val="left"/>
        <w:rPr>
          <w:rFonts w:ascii="Arial" w:hAnsi="Arial" w:cs="Arial"/>
          <w:sz w:val="24"/>
          <w:szCs w:val="24"/>
        </w:rPr>
      </w:pPr>
      <w:r w:rsidRPr="00E94B50">
        <w:rPr>
          <w:rFonts w:ascii="Arial" w:hAnsi="Arial" w:cs="Arial"/>
          <w:sz w:val="24"/>
          <w:szCs w:val="24"/>
        </w:rPr>
        <w:t xml:space="preserve">Setting </w:t>
      </w:r>
      <w:r w:rsidR="00E94B50" w:rsidRPr="00E94B50">
        <w:rPr>
          <w:rFonts w:ascii="Arial" w:hAnsi="Arial" w:cs="Arial"/>
          <w:sz w:val="24"/>
          <w:szCs w:val="24"/>
        </w:rPr>
        <w:t xml:space="preserve">a </w:t>
      </w:r>
      <w:r w:rsidRPr="00E94B50">
        <w:rPr>
          <w:rFonts w:ascii="Arial" w:hAnsi="Arial" w:cs="Arial"/>
          <w:sz w:val="24"/>
          <w:szCs w:val="24"/>
        </w:rPr>
        <w:t>new habit</w:t>
      </w:r>
      <w:r w:rsidR="00E94B50" w:rsidRPr="00E94B50">
        <w:rPr>
          <w:rFonts w:ascii="Arial" w:hAnsi="Arial" w:cs="Arial"/>
          <w:sz w:val="24"/>
          <w:szCs w:val="24"/>
        </w:rPr>
        <w:t xml:space="preserve"> will only</w:t>
      </w:r>
      <w:r w:rsidRPr="00E94B50">
        <w:rPr>
          <w:rFonts w:ascii="Arial" w:hAnsi="Arial" w:cs="Arial"/>
          <w:sz w:val="24"/>
          <w:szCs w:val="24"/>
        </w:rPr>
        <w:t xml:space="preserve"> only work if you stay </w:t>
      </w:r>
      <w:r w:rsidR="00E94B50" w:rsidRPr="00E94B50">
        <w:rPr>
          <w:rFonts w:ascii="Arial" w:hAnsi="Arial" w:cs="Arial"/>
          <w:sz w:val="24"/>
          <w:szCs w:val="24"/>
        </w:rPr>
        <w:t>focused</w:t>
      </w:r>
      <w:r w:rsidRPr="00E94B50">
        <w:rPr>
          <w:rFonts w:ascii="Arial" w:hAnsi="Arial" w:cs="Arial"/>
          <w:sz w:val="24"/>
          <w:szCs w:val="24"/>
        </w:rPr>
        <w:t xml:space="preserve">. However, </w:t>
      </w:r>
      <w:r w:rsidR="00E94B50" w:rsidRPr="00E94B50">
        <w:rPr>
          <w:rFonts w:ascii="Arial" w:hAnsi="Arial" w:cs="Arial"/>
          <w:sz w:val="24"/>
          <w:szCs w:val="24"/>
        </w:rPr>
        <w:t>for many, when</w:t>
      </w:r>
      <w:r w:rsidRPr="00E94B50">
        <w:rPr>
          <w:rFonts w:ascii="Arial" w:hAnsi="Arial" w:cs="Arial"/>
          <w:sz w:val="24"/>
          <w:szCs w:val="24"/>
        </w:rPr>
        <w:t xml:space="preserve"> the initial excitement wears off, so does </w:t>
      </w:r>
      <w:r w:rsidR="00E94B50" w:rsidRPr="00E94B50">
        <w:rPr>
          <w:rFonts w:ascii="Arial" w:hAnsi="Arial" w:cs="Arial"/>
          <w:sz w:val="24"/>
          <w:szCs w:val="24"/>
        </w:rPr>
        <w:t>the</w:t>
      </w:r>
      <w:r w:rsidRPr="00E94B50">
        <w:rPr>
          <w:rFonts w:ascii="Arial" w:hAnsi="Arial" w:cs="Arial"/>
          <w:sz w:val="24"/>
          <w:szCs w:val="24"/>
        </w:rPr>
        <w:t xml:space="preserve"> motivation.</w:t>
      </w:r>
      <w:r w:rsidR="00E94B50" w:rsidRPr="00E94B50">
        <w:rPr>
          <w:rFonts w:ascii="Arial" w:hAnsi="Arial" w:cs="Arial"/>
          <w:sz w:val="24"/>
          <w:szCs w:val="24"/>
        </w:rPr>
        <w:t xml:space="preserve"> When a new habit fails to stick, it's often due to not have an if-then plan in place. </w:t>
      </w:r>
      <w:r w:rsidRPr="00E94B50">
        <w:rPr>
          <w:rFonts w:ascii="Arial" w:hAnsi="Arial" w:cs="Arial"/>
          <w:sz w:val="24"/>
          <w:szCs w:val="24"/>
        </w:rPr>
        <w:t xml:space="preserve"> </w:t>
      </w:r>
    </w:p>
    <w:p w14:paraId="195E9167" w14:textId="5BFCCC72" w:rsidR="00E94B50" w:rsidRPr="00E94B50" w:rsidRDefault="00E94B50" w:rsidP="00250841">
      <w:pPr>
        <w:jc w:val="left"/>
        <w:rPr>
          <w:rFonts w:ascii="Arial" w:hAnsi="Arial" w:cs="Arial"/>
          <w:sz w:val="24"/>
          <w:szCs w:val="24"/>
        </w:rPr>
      </w:pPr>
    </w:p>
    <w:p w14:paraId="7D8D2F1D" w14:textId="7495AEC4" w:rsidR="00277DF2" w:rsidRDefault="00E94B50" w:rsidP="00250841">
      <w:pPr>
        <w:jc w:val="left"/>
        <w:rPr>
          <w:rFonts w:ascii="Arial" w:hAnsi="Arial" w:cs="Arial"/>
          <w:sz w:val="24"/>
          <w:szCs w:val="24"/>
        </w:rPr>
      </w:pPr>
      <w:r w:rsidRPr="00E94B50">
        <w:rPr>
          <w:rFonts w:ascii="Arial" w:hAnsi="Arial" w:cs="Arial"/>
          <w:sz w:val="24"/>
          <w:szCs w:val="24"/>
        </w:rPr>
        <w:t>The if-then plan is simply your way of prepping for potential stumbling blocks.</w:t>
      </w:r>
      <w:r w:rsidR="0089352A">
        <w:rPr>
          <w:rFonts w:ascii="Arial" w:hAnsi="Arial" w:cs="Arial"/>
          <w:sz w:val="24"/>
          <w:szCs w:val="24"/>
        </w:rPr>
        <w:t xml:space="preserve"> </w:t>
      </w:r>
      <w:r w:rsidR="00277DF2">
        <w:rPr>
          <w:rFonts w:ascii="Arial" w:hAnsi="Arial" w:cs="Arial"/>
          <w:sz w:val="24"/>
          <w:szCs w:val="24"/>
        </w:rPr>
        <w:t>Knowing</w:t>
      </w:r>
      <w:r w:rsidRPr="00E94B50">
        <w:rPr>
          <w:rFonts w:ascii="Arial" w:hAnsi="Arial" w:cs="Arial"/>
          <w:sz w:val="24"/>
          <w:szCs w:val="24"/>
        </w:rPr>
        <w:t xml:space="preserve"> ahead of time how you will handle t</w:t>
      </w:r>
      <w:r w:rsidR="0089352A">
        <w:rPr>
          <w:rFonts w:ascii="Arial" w:hAnsi="Arial" w:cs="Arial"/>
          <w:sz w:val="24"/>
          <w:szCs w:val="24"/>
        </w:rPr>
        <w:t>he</w:t>
      </w:r>
      <w:r w:rsidRPr="00E94B50">
        <w:rPr>
          <w:rFonts w:ascii="Arial" w:hAnsi="Arial" w:cs="Arial"/>
          <w:sz w:val="24"/>
          <w:szCs w:val="24"/>
        </w:rPr>
        <w:t xml:space="preserve"> issue</w:t>
      </w:r>
      <w:r w:rsidR="00277DF2">
        <w:rPr>
          <w:rFonts w:ascii="Arial" w:hAnsi="Arial" w:cs="Arial"/>
          <w:sz w:val="24"/>
          <w:szCs w:val="24"/>
        </w:rPr>
        <w:t xml:space="preserve"> will ensure you</w:t>
      </w:r>
      <w:r w:rsidRPr="00E94B50">
        <w:rPr>
          <w:rFonts w:ascii="Arial" w:hAnsi="Arial" w:cs="Arial"/>
          <w:sz w:val="24"/>
          <w:szCs w:val="24"/>
        </w:rPr>
        <w:t xml:space="preserve"> keep moving forward. </w:t>
      </w:r>
    </w:p>
    <w:p w14:paraId="72808D49" w14:textId="77777777" w:rsidR="00250841" w:rsidRDefault="00250841" w:rsidP="00250841">
      <w:pPr>
        <w:jc w:val="left"/>
        <w:rPr>
          <w:rFonts w:ascii="Arial" w:hAnsi="Arial" w:cs="Arial"/>
        </w:rPr>
      </w:pPr>
    </w:p>
    <w:p w14:paraId="16C5AE07" w14:textId="77777777" w:rsidR="00277DF2" w:rsidRDefault="00277DF2" w:rsidP="00250841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24"/>
          <w:szCs w:val="24"/>
        </w:rPr>
      </w:pPr>
      <w:r>
        <w:rPr>
          <w:rFonts w:ascii="Arial" w:hAnsi="Arial" w:cs="Arial"/>
          <w:b/>
          <w:color w:val="596984" w:themeColor="accent4" w:themeShade="BF"/>
          <w:sz w:val="24"/>
          <w:szCs w:val="24"/>
        </w:rPr>
        <w:t xml:space="preserve">Examples: </w:t>
      </w:r>
    </w:p>
    <w:p w14:paraId="70880466" w14:textId="38B1F1AC" w:rsidR="00250841" w:rsidRPr="0089352A" w:rsidRDefault="00277DF2" w:rsidP="0089352A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</w:rPr>
      </w:pPr>
      <w:r w:rsidRPr="0089352A">
        <w:rPr>
          <w:rFonts w:ascii="Arial" w:hAnsi="Arial" w:cs="Arial"/>
        </w:rPr>
        <w:t xml:space="preserve">If I'm too tired to exercise in the evenings after work, then I will get up an hour early each day to take my walk. </w:t>
      </w:r>
    </w:p>
    <w:p w14:paraId="1D9136FE" w14:textId="40359F61" w:rsidR="00277DF2" w:rsidRPr="0089352A" w:rsidRDefault="00277DF2" w:rsidP="0089352A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</w:rPr>
      </w:pPr>
      <w:r w:rsidRPr="0089352A">
        <w:rPr>
          <w:rFonts w:ascii="Arial" w:hAnsi="Arial" w:cs="Arial"/>
        </w:rPr>
        <w:t xml:space="preserve">If I have to go to the grocery store, then I will only buy what's on my list. </w:t>
      </w:r>
    </w:p>
    <w:p w14:paraId="64302B52" w14:textId="65261562" w:rsidR="0089352A" w:rsidRPr="0089352A" w:rsidRDefault="0089352A" w:rsidP="0089352A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</w:rPr>
      </w:pPr>
      <w:r w:rsidRPr="0089352A">
        <w:rPr>
          <w:rFonts w:ascii="Arial" w:hAnsi="Arial" w:cs="Arial"/>
        </w:rPr>
        <w:t xml:space="preserve">If my co-worker brings in cupcakes, then I will eat one of my healthy snacks instead and remind myself of the benefits I'm receiving from doing so. </w:t>
      </w:r>
    </w:p>
    <w:p w14:paraId="10956556" w14:textId="77EE431E" w:rsidR="0089352A" w:rsidRPr="0089352A" w:rsidRDefault="0089352A" w:rsidP="0089352A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</w:rPr>
      </w:pPr>
      <w:r w:rsidRPr="0089352A">
        <w:rPr>
          <w:rFonts w:ascii="Arial" w:hAnsi="Arial" w:cs="Arial"/>
        </w:rPr>
        <w:t>If my finances are tight, then I will pack a lunch instead of eating at the deli.</w:t>
      </w:r>
    </w:p>
    <w:p w14:paraId="3425BC68" w14:textId="77777777" w:rsidR="0089352A" w:rsidRDefault="0089352A" w:rsidP="0089352A">
      <w:pPr>
        <w:jc w:val="left"/>
        <w:rPr>
          <w:rFonts w:ascii="Arial" w:hAnsi="Arial" w:cs="Arial"/>
          <w:sz w:val="24"/>
          <w:szCs w:val="24"/>
        </w:rPr>
      </w:pPr>
    </w:p>
    <w:p w14:paraId="54E7E2C8" w14:textId="4296F444" w:rsidR="0089352A" w:rsidRPr="00E94B50" w:rsidRDefault="0089352A" w:rsidP="0089352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It's your turn. Take some time to consider the obstacles you may face when trying to establish your new habit. Those obstacles are the 'if's". </w:t>
      </w:r>
    </w:p>
    <w:p w14:paraId="5ED1262E" w14:textId="45684A8D" w:rsidR="00277DF2" w:rsidRPr="00277DF2" w:rsidRDefault="00277DF2" w:rsidP="00250841">
      <w:pPr>
        <w:spacing w:after="160"/>
        <w:jc w:val="left"/>
        <w:rPr>
          <w:rFonts w:ascii="Arial" w:hAnsi="Arial" w:cs="Arial"/>
          <w:sz w:val="24"/>
          <w:szCs w:val="24"/>
        </w:rPr>
      </w:pPr>
    </w:p>
    <w:p w14:paraId="25FDC229" w14:textId="5B684822" w:rsidR="0089352A" w:rsidRDefault="0089352A" w:rsidP="00250841">
      <w:pPr>
        <w:spacing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45D96504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1DF55DF3" w14:textId="77777777" w:rsidR="0089352A" w:rsidRPr="0089352A" w:rsidRDefault="0089352A" w:rsidP="00250841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2EAAF8A7" w14:textId="400514A2" w:rsidR="00250841" w:rsidRPr="00250841" w:rsidRDefault="005132A8" w:rsidP="00250841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="00250841"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7011FC53" w14:textId="77777777" w:rsidR="00250841" w:rsidRPr="00250841" w:rsidRDefault="00250841" w:rsidP="00250841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3B7CFF2E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60A664E8" w14:textId="3D6A8BAB" w:rsidR="0089352A" w:rsidRDefault="0089352A" w:rsidP="0089352A">
      <w:pPr>
        <w:spacing w:before="480"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6A7A024D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65B744FF" w14:textId="77777777" w:rsidR="0089352A" w:rsidRPr="0089352A" w:rsidRDefault="0089352A" w:rsidP="0089352A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42DEE299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7BA7DA00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40814E8C" w14:textId="2624328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55B333B7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3BAF315E" w14:textId="77777777" w:rsidR="0089352A" w:rsidRDefault="0089352A" w:rsidP="0089352A">
      <w:pPr>
        <w:spacing w:before="480"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lastRenderedPageBreak/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4B05BB30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35EB0AB0" w14:textId="77777777" w:rsidR="0089352A" w:rsidRPr="0089352A" w:rsidRDefault="0089352A" w:rsidP="0089352A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1505CB25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1A4F0FAE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66193364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6FD57178" w14:textId="77777777" w:rsidR="0089352A" w:rsidRDefault="0089352A" w:rsidP="0089352A">
      <w:pPr>
        <w:spacing w:before="480"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6A6F093E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40C28B15" w14:textId="77777777" w:rsidR="0089352A" w:rsidRPr="0089352A" w:rsidRDefault="0089352A" w:rsidP="0089352A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025E6C44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7B6C12B0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7C15EDA9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704B69BF" w14:textId="77777777" w:rsidR="0089352A" w:rsidRDefault="0089352A" w:rsidP="0089352A">
      <w:pPr>
        <w:spacing w:before="480"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1824C03F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54EFEE1A" w14:textId="77777777" w:rsidR="0089352A" w:rsidRPr="0089352A" w:rsidRDefault="0089352A" w:rsidP="0089352A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138E44A6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53EC48AE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2AAD13C7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4CDC8798" w14:textId="77777777" w:rsidR="0089352A" w:rsidRDefault="0089352A" w:rsidP="0089352A">
      <w:pPr>
        <w:spacing w:before="480"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434AA4F1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21A67969" w14:textId="77777777" w:rsidR="0089352A" w:rsidRPr="0089352A" w:rsidRDefault="0089352A" w:rsidP="0089352A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0A8C6C0B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48198CA1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1734E3E4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63176EC7" w14:textId="77777777" w:rsidR="0089352A" w:rsidRDefault="0089352A" w:rsidP="0089352A">
      <w:pPr>
        <w:spacing w:before="480" w:after="160"/>
        <w:jc w:val="left"/>
        <w:rPr>
          <w:rFonts w:ascii="Arial" w:hAnsi="Arial" w:cs="Arial"/>
          <w:b/>
          <w:color w:val="596984" w:themeColor="accent4" w:themeShade="BF"/>
        </w:rPr>
      </w:pPr>
      <w:r>
        <w:rPr>
          <w:rFonts w:ascii="Arial" w:hAnsi="Arial" w:cs="Arial"/>
          <w:b/>
          <w:color w:val="596984" w:themeColor="accent4" w:themeShade="BF"/>
        </w:rPr>
        <w:t xml:space="preserve">If: </w:t>
      </w:r>
      <w:r w:rsidRPr="0089352A">
        <w:rPr>
          <w:rFonts w:ascii="Arial" w:hAnsi="Arial" w:cs="Arial"/>
          <w:color w:val="CBD2DC" w:themeColor="accent4" w:themeTint="66"/>
        </w:rPr>
        <w:t>____________________________________________________________________</w:t>
      </w:r>
    </w:p>
    <w:p w14:paraId="1501B70A" w14:textId="77777777" w:rsidR="0089352A" w:rsidRPr="00250841" w:rsidRDefault="0089352A" w:rsidP="0089352A">
      <w:pPr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7DD7BFF0" w14:textId="77777777" w:rsidR="0089352A" w:rsidRPr="0089352A" w:rsidRDefault="0089352A" w:rsidP="0089352A">
      <w:pPr>
        <w:spacing w:after="160"/>
        <w:jc w:val="left"/>
        <w:rPr>
          <w:rFonts w:ascii="Arial" w:hAnsi="Arial" w:cs="Arial"/>
          <w:b/>
          <w:color w:val="596984" w:themeColor="accent4" w:themeShade="BF"/>
          <w:sz w:val="18"/>
          <w:szCs w:val="18"/>
        </w:rPr>
      </w:pPr>
    </w:p>
    <w:p w14:paraId="58EB5B10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5132A8">
        <w:rPr>
          <w:rFonts w:ascii="Arial" w:hAnsi="Arial" w:cs="Arial"/>
          <w:b/>
          <w:color w:val="596984" w:themeColor="accent4" w:themeShade="BF"/>
        </w:rPr>
        <w:t>Then:</w:t>
      </w:r>
      <w:r w:rsidRPr="005132A8">
        <w:rPr>
          <w:rFonts w:ascii="Arial" w:hAnsi="Arial" w:cs="Arial"/>
          <w:color w:val="596984" w:themeColor="accent4" w:themeShade="BF"/>
        </w:rPr>
        <w:t xml:space="preserve"> </w:t>
      </w: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 </w:t>
      </w:r>
    </w:p>
    <w:p w14:paraId="58115ED6" w14:textId="77777777" w:rsidR="0089352A" w:rsidRPr="00250841" w:rsidRDefault="0089352A" w:rsidP="0089352A">
      <w:pPr>
        <w:spacing w:after="160"/>
        <w:jc w:val="left"/>
        <w:rPr>
          <w:rFonts w:ascii="Arial" w:hAnsi="Arial" w:cs="Arial"/>
          <w:color w:val="CBD2DC" w:themeColor="accent4" w:themeTint="66"/>
        </w:rPr>
      </w:pPr>
      <w:r w:rsidRPr="00250841">
        <w:rPr>
          <w:rFonts w:ascii="Arial" w:hAnsi="Arial" w:cs="Arial"/>
          <w:color w:val="CBD2DC" w:themeColor="accent4" w:themeTint="66"/>
        </w:rPr>
        <w:t xml:space="preserve">_______________________________________________________________________ </w:t>
      </w:r>
    </w:p>
    <w:p w14:paraId="2D701268" w14:textId="77777777" w:rsidR="0089352A" w:rsidRDefault="0089352A" w:rsidP="0089352A">
      <w:pPr>
        <w:jc w:val="left"/>
        <w:rPr>
          <w:rFonts w:ascii="Arial" w:hAnsi="Arial" w:cs="Arial"/>
          <w:b/>
          <w:color w:val="596984" w:themeColor="accent4" w:themeShade="BF"/>
        </w:rPr>
      </w:pPr>
    </w:p>
    <w:p w14:paraId="418BB66D" w14:textId="6DDFA034" w:rsidR="00D6549E" w:rsidRPr="00D6549E" w:rsidRDefault="00D6549E" w:rsidP="00D6549E">
      <w:pPr>
        <w:spacing w:after="160"/>
        <w:jc w:val="left"/>
        <w:rPr>
          <w:rFonts w:ascii="Arial" w:hAnsi="Arial" w:cs="Arial"/>
          <w:color w:val="CBD2DC" w:themeColor="accent4" w:themeTint="66"/>
        </w:rPr>
      </w:pPr>
    </w:p>
    <w:sectPr w:rsidR="00D6549E" w:rsidRPr="00D6549E" w:rsidSect="005E7CC8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6F6"/>
    <w:multiLevelType w:val="hybridMultilevel"/>
    <w:tmpl w:val="BDC0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7"/>
  </w:num>
  <w:num w:numId="35">
    <w:abstractNumId w:val="4"/>
  </w:num>
  <w:num w:numId="36">
    <w:abstractNumId w:val="0"/>
  </w:num>
  <w:num w:numId="37">
    <w:abstractNumId w:val="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0B7723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250841"/>
    <w:rsid w:val="00277DF2"/>
    <w:rsid w:val="003F53AD"/>
    <w:rsid w:val="00440B47"/>
    <w:rsid w:val="004E4312"/>
    <w:rsid w:val="004F04FD"/>
    <w:rsid w:val="004F670B"/>
    <w:rsid w:val="005132A8"/>
    <w:rsid w:val="005841C7"/>
    <w:rsid w:val="00593BD8"/>
    <w:rsid w:val="005C380A"/>
    <w:rsid w:val="005E7CC8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843205"/>
    <w:rsid w:val="00863F62"/>
    <w:rsid w:val="0089352A"/>
    <w:rsid w:val="008C64CB"/>
    <w:rsid w:val="00910E43"/>
    <w:rsid w:val="0091557D"/>
    <w:rsid w:val="009875BD"/>
    <w:rsid w:val="009C61C3"/>
    <w:rsid w:val="009E3DBB"/>
    <w:rsid w:val="00A0191E"/>
    <w:rsid w:val="00A028FF"/>
    <w:rsid w:val="00A5247C"/>
    <w:rsid w:val="00A9638C"/>
    <w:rsid w:val="00AA0F1C"/>
    <w:rsid w:val="00AB7AEC"/>
    <w:rsid w:val="00AD2347"/>
    <w:rsid w:val="00B27E1E"/>
    <w:rsid w:val="00B806A8"/>
    <w:rsid w:val="00B941FF"/>
    <w:rsid w:val="00BA1D64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7756"/>
    <w:rsid w:val="00D6549E"/>
    <w:rsid w:val="00D910D3"/>
    <w:rsid w:val="00DA30E0"/>
    <w:rsid w:val="00DA343A"/>
    <w:rsid w:val="00DB153F"/>
    <w:rsid w:val="00DE3288"/>
    <w:rsid w:val="00E4527B"/>
    <w:rsid w:val="00E66B55"/>
    <w:rsid w:val="00E94B50"/>
    <w:rsid w:val="00EB6EF6"/>
    <w:rsid w:val="00F01D59"/>
    <w:rsid w:val="00F11EB8"/>
    <w:rsid w:val="00F22F9F"/>
    <w:rsid w:val="00F44F5D"/>
    <w:rsid w:val="00F51829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2024-10-30T19:55:00Z</dcterms:created>
  <dcterms:modified xsi:type="dcterms:W3CDTF">2024-10-30T19:55:00Z</dcterms:modified>
</cp:coreProperties>
</file>